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7B0C0960" w:rsidR="00F422D3" w:rsidRDefault="00F422D3" w:rsidP="001E6DE9">
      <w:pPr>
        <w:pStyle w:val="SoDTitul2"/>
        <w:jc w:val="both"/>
      </w:pPr>
      <w:r>
        <w:t>Název za</w:t>
      </w:r>
      <w:r w:rsidRPr="001E6DE9">
        <w:t>kázky: „</w:t>
      </w:r>
      <w:r w:rsidR="001E6DE9" w:rsidRPr="001E6DE9">
        <w:rPr>
          <w:bCs/>
        </w:rPr>
        <w:t>Prostá rekonstrukce trati v úseku Bečváry – Mirošovice u Rataj nad Sázavou</w:t>
      </w:r>
      <w:r w:rsidRPr="001E6DE9">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4AEFBD99" w:rsidR="00F422D3" w:rsidRDefault="00F422D3" w:rsidP="001E6DE9">
      <w:pPr>
        <w:pStyle w:val="SoDTextbezodsazen"/>
      </w:pPr>
      <w:r>
        <w:t xml:space="preserve">zastoupena: </w:t>
      </w:r>
      <w:r w:rsidR="001E6DE9" w:rsidRPr="00371CC5">
        <w:t xml:space="preserve">Ing. </w:t>
      </w:r>
      <w:r w:rsidR="001E6DE9" w:rsidRPr="001C3E92">
        <w:t>Vladimírem Filipem, ředitelem Oblastního ředitelství Praha, na základě pověření č. 37</w:t>
      </w:r>
      <w:r w:rsidR="001C3E92" w:rsidRPr="001C3E92">
        <w:t>55</w:t>
      </w:r>
      <w:r w:rsidR="001E6DE9" w:rsidRPr="001C3E92">
        <w:t xml:space="preserve"> ze dne 2</w:t>
      </w:r>
      <w:r w:rsidR="001C3E92" w:rsidRPr="001C3E92">
        <w:t>6</w:t>
      </w:r>
      <w:r w:rsidR="001E6DE9" w:rsidRPr="001C3E92">
        <w:t>. 06. 2025</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21401A9" w14:textId="77777777" w:rsidR="00B256F4" w:rsidRDefault="00B256F4" w:rsidP="00B256F4">
      <w:pPr>
        <w:pStyle w:val="Textbezodsazen"/>
        <w:spacing w:after="0"/>
      </w:pPr>
      <w:r>
        <w:t>Správa železnic, státní organizace</w:t>
      </w:r>
    </w:p>
    <w:p w14:paraId="249071CF" w14:textId="77777777" w:rsidR="00B256F4" w:rsidRDefault="00B256F4" w:rsidP="00B256F4">
      <w:pPr>
        <w:pStyle w:val="Textbezodsazen"/>
        <w:spacing w:after="0"/>
      </w:pPr>
      <w:r>
        <w:t xml:space="preserve">Oblastní ředitelství Praha </w:t>
      </w:r>
    </w:p>
    <w:p w14:paraId="546ADBA1" w14:textId="77777777" w:rsidR="00B256F4" w:rsidRDefault="00B256F4" w:rsidP="00B256F4">
      <w:pPr>
        <w:pStyle w:val="Textbezodsazen"/>
        <w:rPr>
          <w:highlight w:val="green"/>
        </w:rPr>
      </w:pPr>
      <w:r>
        <w:t>Partyzánská 24, 170 00 Praha 7</w:t>
      </w:r>
    </w:p>
    <w:p w14:paraId="227889A1" w14:textId="77777777" w:rsidR="00B256F4" w:rsidRDefault="00B256F4" w:rsidP="00B256F4">
      <w:pPr>
        <w:pStyle w:val="Textbezodsazen"/>
        <w:spacing w:after="0"/>
      </w:pPr>
      <w:r>
        <w:t>Adresa pro doručování písemností v elektronické podobě:</w:t>
      </w:r>
    </w:p>
    <w:p w14:paraId="12F9776F" w14:textId="0544ACAD" w:rsidR="00F422D3" w:rsidRDefault="00B256F4" w:rsidP="00B256F4">
      <w:pPr>
        <w:pStyle w:val="SoDTextbezodsazen"/>
      </w:pPr>
      <w:hyperlink r:id="rId11" w:history="1">
        <w:r w:rsidRPr="00D806A5">
          <w:rPr>
            <w:rStyle w:val="Hypertextovodkaz"/>
            <w:noProof w:val="0"/>
          </w:rPr>
          <w:t>ePodatelnaORPHA@spravazeleznic.cz</w:t>
        </w:r>
      </w:hyperlink>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9007006" w:rsidR="00F422D3" w:rsidRDefault="00F422D3" w:rsidP="00B42F40">
      <w:pPr>
        <w:pStyle w:val="SoDTextbezodsazen"/>
        <w:spacing w:after="0"/>
      </w:pPr>
      <w:r>
        <w:t xml:space="preserve">číslo smlouvy: </w:t>
      </w:r>
      <w:r w:rsidR="001E6DE9" w:rsidRPr="00B7388E">
        <w:rPr>
          <w:highlight w:val="yellow"/>
        </w:rPr>
        <w:t>"[VLOŽÍ ZHOTOVITEL]"</w:t>
      </w:r>
      <w:r>
        <w:t xml:space="preserve"> </w:t>
      </w:r>
    </w:p>
    <w:p w14:paraId="4F65A974" w14:textId="60D39623" w:rsidR="00D41294" w:rsidRDefault="00D41294" w:rsidP="00D41294">
      <w:pPr>
        <w:tabs>
          <w:tab w:val="left" w:pos="1985"/>
          <w:tab w:val="right" w:pos="5670"/>
        </w:tabs>
        <w:suppressAutoHyphens/>
        <w:spacing w:line="280" w:lineRule="exact"/>
        <w:rPr>
          <w:sz w:val="18"/>
          <w:szCs w:val="18"/>
        </w:rPr>
      </w:pPr>
      <w:r w:rsidRPr="001E6DE9">
        <w:rPr>
          <w:sz w:val="18"/>
          <w:szCs w:val="18"/>
        </w:rPr>
        <w:t>číslo jednací: "</w:t>
      </w:r>
      <w:r w:rsidR="001E6DE9" w:rsidRPr="001E6DE9">
        <w:rPr>
          <w:sz w:val="18"/>
          <w:szCs w:val="18"/>
        </w:rPr>
        <w:t>26931/2025-SŽ-OŘ PHA-OVZ</w:t>
      </w:r>
      <w:r w:rsidRPr="001E6DE9">
        <w:rPr>
          <w:sz w:val="18"/>
          <w:szCs w:val="18"/>
        </w:rPr>
        <w:t>"</w:t>
      </w:r>
    </w:p>
    <w:p w14:paraId="0A22B2BE" w14:textId="35675CFB" w:rsidR="00F422D3" w:rsidRDefault="00F422D3" w:rsidP="00B42F40">
      <w:pPr>
        <w:pStyle w:val="SoDTextbezodsazen"/>
      </w:pPr>
      <w:r>
        <w:t xml:space="preserve">ISPROFOND: </w:t>
      </w:r>
      <w:r w:rsidR="00372C2B">
        <w:t>5003520265</w:t>
      </w:r>
    </w:p>
    <w:p w14:paraId="2664659D" w14:textId="1F1AE981" w:rsidR="000D3BCF" w:rsidRDefault="000D3BCF" w:rsidP="00B42F40">
      <w:pPr>
        <w:pStyle w:val="SoDTextbezodsazen"/>
      </w:pPr>
      <w:r w:rsidRPr="00372C2B">
        <w:t>SubISPROFOND:</w:t>
      </w:r>
      <w:r w:rsidR="00372C2B" w:rsidRPr="00372C2B">
        <w:t xml:space="preserve"> 5213130061</w:t>
      </w:r>
      <w:r w:rsidRPr="00372C2B">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lastRenderedPageBreak/>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2CCA4320" w:rsidR="00F422D3" w:rsidRDefault="00F422D3" w:rsidP="00B42F40">
      <w:pPr>
        <w:pStyle w:val="SoDTextbezodsazen"/>
      </w:pPr>
      <w:r w:rsidRPr="00B42F40">
        <w:t xml:space="preserve">Objednatel si přeje, aby </w:t>
      </w:r>
      <w:r w:rsidRPr="001E6DE9">
        <w:t xml:space="preserve">Dílo </w:t>
      </w:r>
      <w:r w:rsidR="001E6DE9" w:rsidRPr="001E6DE9">
        <w:rPr>
          <w:b/>
          <w:bCs/>
        </w:rPr>
        <w:t>„Prostá rekonstrukce trati v úseku Bečváry – Mirošovice u Rataj nad Sázavou“</w:t>
      </w:r>
      <w:r w:rsidR="00E901A3" w:rsidRPr="001E6DE9">
        <w:t xml:space="preserve"> </w:t>
      </w:r>
      <w:r w:rsidRPr="001E6DE9">
        <w:t>bylo provede</w:t>
      </w:r>
      <w:r w:rsidRPr="00B42F40">
        <w:t xml:space="preserv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074C337E" w:rsidR="00F422D3" w:rsidRPr="00C50C28" w:rsidRDefault="00F422D3" w:rsidP="00003F09">
      <w:pPr>
        <w:pStyle w:val="SoDslseznam-2"/>
      </w:pPr>
      <w:r w:rsidRPr="00C50C28">
        <w:t xml:space="preserve">Dopis o </w:t>
      </w:r>
      <w:r w:rsidRPr="002D4801">
        <w:t>přijetí</w:t>
      </w:r>
      <w:r w:rsidRPr="00C50C28">
        <w:t xml:space="preserve"> nabídky datovaný </w:t>
      </w:r>
      <w:r w:rsidR="001E6DE9" w:rsidRPr="00B42F40">
        <w:t>"[</w:t>
      </w:r>
      <w:r w:rsidR="001E6DE9" w:rsidRPr="00B42F40">
        <w:rPr>
          <w:highlight w:val="yellow"/>
        </w:rPr>
        <w:t>VLOŽÍ ZHOTOVITEL</w:t>
      </w:r>
      <w:r w:rsidR="001E6DE9" w:rsidRPr="00B42F40">
        <w:t>]"</w:t>
      </w:r>
      <w:r w:rsidR="00AC383E">
        <w:t>,</w:t>
      </w:r>
    </w:p>
    <w:p w14:paraId="157A3734" w14:textId="09C53E4D" w:rsidR="00F422D3" w:rsidRPr="00C50C28" w:rsidRDefault="00F422D3" w:rsidP="00F54F3E">
      <w:pPr>
        <w:pStyle w:val="SoDslseznam-2"/>
      </w:pPr>
      <w:r w:rsidRPr="00C50C28">
        <w:t>Dopis nabídky datovaný</w:t>
      </w:r>
      <w:r w:rsidR="00AC383E">
        <w:t xml:space="preserve"> </w:t>
      </w:r>
      <w:r w:rsidR="001E6DE9" w:rsidRPr="00B42F40">
        <w:t>"[</w:t>
      </w:r>
      <w:r w:rsidR="001E6DE9" w:rsidRPr="00B42F40">
        <w:rPr>
          <w:highlight w:val="yellow"/>
        </w:rPr>
        <w:t>VLOŽÍ ZHOTOVITEL</w:t>
      </w:r>
      <w:r w:rsidR="001E6DE9" w:rsidRPr="00B42F40">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0D57021C"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7A0E0E" w:rsidRPr="0045180B">
        <w:t>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3C32F33" w14:textId="483A66B6" w:rsidR="00F422D3" w:rsidRDefault="00F422D3" w:rsidP="001E6DE9">
      <w:pPr>
        <w:pStyle w:val="SoDslseznam-3"/>
      </w:pPr>
      <w:r w:rsidRPr="00C50C28">
        <w:t>Soupis prací</w:t>
      </w:r>
      <w:r w:rsidR="001E6DE9">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2"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61AD6044" w14:textId="00033D5D" w:rsidR="00D0029B" w:rsidRPr="00185573" w:rsidRDefault="00185573" w:rsidP="00185573">
      <w:pPr>
        <w:pStyle w:val="SoDslseznam-1"/>
      </w:pPr>
      <w:r w:rsidRPr="00185573">
        <w:t>Neobsazeno</w:t>
      </w:r>
      <w:r w:rsidR="00D0029B" w:rsidRPr="00185573">
        <w:t>.</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48F81478"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w:t>
      </w:r>
      <w:r w:rsidR="00F30424">
        <w:t xml:space="preserve"> </w:t>
      </w:r>
      <w:r w:rsidRPr="00C50C28">
        <w:t>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079D8777" w:rsidR="00F422D3" w:rsidRPr="00295C4B" w:rsidRDefault="00F422D3" w:rsidP="005925DB">
      <w:pPr>
        <w:pStyle w:val="SoDslseznam-1"/>
      </w:pPr>
      <w:r w:rsidRPr="00C50C28">
        <w:t xml:space="preserve">Pro zhotovení Díla není dán požadavek na zajištění interoperability ve smyslu </w:t>
      </w:r>
      <w:r w:rsidR="00F30424">
        <w:t>zákona</w:t>
      </w:r>
      <w:r w:rsidR="00F30424" w:rsidRPr="00C50C28">
        <w:t xml:space="preserve"> č.</w:t>
      </w:r>
      <w:r w:rsidR="00F30424">
        <w:t xml:space="preserve"> 266</w:t>
      </w:r>
      <w:r w:rsidR="00F30424" w:rsidRPr="00C50C28">
        <w:t>/</w:t>
      </w:r>
      <w:r w:rsidR="00F30424">
        <w:t>1994</w:t>
      </w:r>
      <w:r w:rsidR="00F30424" w:rsidRPr="00C50C28">
        <w:t xml:space="preserve"> Sb.</w:t>
      </w:r>
      <w:r w:rsidR="00F30424">
        <w:t>, zákon o drahách, ve znění pozdějších předpisů.</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Pr="00937054"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w:t>
      </w:r>
      <w:r w:rsidRPr="00937054">
        <w:t>nejbližší účelu zdánlivého, neplatného či nevymahatelného ustanovení.</w:t>
      </w:r>
    </w:p>
    <w:p w14:paraId="0B31AF89" w14:textId="77777777" w:rsidR="00F422D3" w:rsidRPr="00937054" w:rsidRDefault="00F422D3" w:rsidP="00FC27A9">
      <w:pPr>
        <w:pStyle w:val="SoDslseznam-1"/>
        <w:keepNext/>
      </w:pPr>
      <w:r w:rsidRPr="00937054">
        <w:t>Objednatel si vyhrazuje:</w:t>
      </w:r>
    </w:p>
    <w:p w14:paraId="66FBEF64" w14:textId="25D321D9" w:rsidR="00B90BAC" w:rsidRPr="00937054" w:rsidRDefault="00937054" w:rsidP="00F54F3E">
      <w:pPr>
        <w:pStyle w:val="SoDslseznam-2"/>
      </w:pPr>
      <w:r w:rsidRPr="00937054">
        <w:t>neobsazeno</w:t>
      </w:r>
      <w:r w:rsidR="00B90BAC" w:rsidRPr="00937054">
        <w:t xml:space="preserve"> </w:t>
      </w:r>
    </w:p>
    <w:p w14:paraId="2C742B89" w14:textId="79BDCBDA" w:rsidR="00B16FC9" w:rsidRPr="00937054" w:rsidRDefault="00937054" w:rsidP="00937054">
      <w:pPr>
        <w:pStyle w:val="SoDslseznam-2"/>
      </w:pPr>
      <w:r w:rsidRPr="00937054">
        <w:t>neobsazeno</w:t>
      </w:r>
    </w:p>
    <w:p w14:paraId="7FB6E542" w14:textId="1262C2F0" w:rsidR="004F6BB8" w:rsidRPr="00937054" w:rsidRDefault="00937054" w:rsidP="00F54F3E">
      <w:pPr>
        <w:pStyle w:val="SoDslseznam-2"/>
      </w:pPr>
      <w:r w:rsidRPr="00937054">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lastRenderedPageBreak/>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4DC100C7" w14:textId="53A43737" w:rsidR="001F2502" w:rsidRPr="005925DB" w:rsidRDefault="00F85B51" w:rsidP="005925DB">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7D44F9FA" w:rsidR="00CB337C" w:rsidRPr="0045180B" w:rsidRDefault="00937054" w:rsidP="00F54F3E">
      <w:pPr>
        <w:pStyle w:val="SoDslseznam-1"/>
      </w:pPr>
      <w:r>
        <w:t>Neobsazeno</w:t>
      </w:r>
      <w:r w:rsidR="00CB337C" w:rsidRPr="0045180B">
        <w:t>.</w:t>
      </w:r>
    </w:p>
    <w:p w14:paraId="7FB9B2CB" w14:textId="4278F816" w:rsidR="00CB337C" w:rsidRPr="000A2358" w:rsidRDefault="00937054" w:rsidP="00A20569">
      <w:pPr>
        <w:pStyle w:val="SoDslseznam-1"/>
      </w:pPr>
      <w:r>
        <w:t>Neobsazeno</w:t>
      </w:r>
      <w:r w:rsidR="00CB337C" w:rsidRPr="000A2358">
        <w:t>.</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Pr="00F86252"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w:t>
      </w:r>
      <w:r w:rsidRPr="00F86252">
        <w:t>mlouvy lze v případě postupného porušení obou povinností Zhotovitele sčítat.</w:t>
      </w:r>
    </w:p>
    <w:p w14:paraId="565BB0ED" w14:textId="23B39768" w:rsidR="00B90BAC" w:rsidRPr="00F86252" w:rsidRDefault="00F86252" w:rsidP="00F86252">
      <w:pPr>
        <w:pStyle w:val="SoDslseznam-1"/>
      </w:pPr>
      <w:r w:rsidRPr="00F86252">
        <w:t>Neobsazeno.</w:t>
      </w:r>
    </w:p>
    <w:p w14:paraId="60FF3F11" w14:textId="70BE8FE3" w:rsidR="00B90BAC" w:rsidRPr="00F86252" w:rsidRDefault="00F86252" w:rsidP="001753EF">
      <w:pPr>
        <w:pStyle w:val="SoDslseznam-1"/>
      </w:pPr>
      <w:r w:rsidRPr="00F86252">
        <w:t>Neobsazeno</w:t>
      </w:r>
      <w:r w:rsidR="00B90BAC" w:rsidRPr="00F86252">
        <w:t>.</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w:t>
      </w:r>
      <w:r w:rsidRPr="009600E9">
        <w:lastRenderedPageBreak/>
        <w:t>stránkách smluvních stran (společností). Správa železnic, státní organizace, má výše uvedené dok</w:t>
      </w:r>
      <w:r>
        <w:t xml:space="preserve">umenty k dispozici na webových </w:t>
      </w:r>
      <w:r w:rsidRPr="009600E9">
        <w:t xml:space="preserve">stránkách: </w:t>
      </w:r>
      <w:hyperlink r:id="rId13"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w:t>
      </w:r>
      <w:r w:rsidRPr="005C6F35">
        <w:t xml:space="preserve">Zhotovitel je dále povinen zaplatit za porušení </w:t>
      </w:r>
      <w:r w:rsidR="00C73C8F" w:rsidRPr="005C6F35">
        <w:t xml:space="preserve">povinnosti </w:t>
      </w:r>
      <w:r w:rsidRPr="005C6F35">
        <w:t>dle</w:t>
      </w:r>
      <w:r w:rsidR="00C73C8F" w:rsidRPr="005C6F35">
        <w:t xml:space="preserve"> odst. 28.1</w:t>
      </w:r>
      <w:r w:rsidR="00CE53AF" w:rsidRPr="005C6F35">
        <w:t xml:space="preserve"> </w:t>
      </w:r>
      <w:r w:rsidRPr="005C6F35">
        <w:t xml:space="preserve">smluvní pokutu ve výši 300.000 Kč. Zhotovitel je dále povinen zaplatit za porušení oznamovací povinnosti dle odstavce </w:t>
      </w:r>
      <w:r w:rsidR="009C1C90" w:rsidRPr="005C6F35">
        <w:t>28</w:t>
      </w:r>
      <w:r w:rsidRPr="005C6F35">
        <w:t>.3 smluvní pokutu ve výši 100.000</w:t>
      </w:r>
      <w:r>
        <w:t xml:space="preserve"> Kč. Ustanovení § 2004 odst. 2 Občanského zákoníku a § 2050 Občanského zákoníku se nepoužijí. </w:t>
      </w:r>
    </w:p>
    <w:p w14:paraId="6103846A" w14:textId="3DCC9BE7" w:rsidR="00CE53AF" w:rsidRPr="00CE53AF" w:rsidRDefault="005C6F35" w:rsidP="00370F1E">
      <w:pPr>
        <w:pStyle w:val="SoDslseznam-1"/>
      </w:pPr>
      <w:r>
        <w:t>Neobsazeno.</w:t>
      </w:r>
    </w:p>
    <w:p w14:paraId="3B05B63A" w14:textId="06555F91" w:rsidR="00713432" w:rsidRPr="000E03DC" w:rsidRDefault="00F422D3" w:rsidP="005C6F35">
      <w:pPr>
        <w:pStyle w:val="SoDslseznam-1"/>
      </w:pPr>
      <w:r w:rsidRPr="00C50C28">
        <w:t>Smlouva o dílo se vyhotovuje v</w:t>
      </w:r>
      <w:r w:rsidR="005925DB">
        <w:t> </w:t>
      </w:r>
      <w:r w:rsidR="005C6F35" w:rsidRPr="00B061DA">
        <w:rPr>
          <w:b/>
        </w:rPr>
        <w:t>"[</w:t>
      </w:r>
      <w:r w:rsidR="005C6F35" w:rsidRPr="00B061DA">
        <w:rPr>
          <w:b/>
          <w:highlight w:val="yellow"/>
        </w:rPr>
        <w:t>VLOŽÍ ZHOTOVITEL</w:t>
      </w:r>
      <w:r w:rsidR="005C6F35" w:rsidRPr="00B061DA">
        <w:rPr>
          <w:b/>
        </w:rPr>
        <w:t>]"</w:t>
      </w:r>
      <w:r w:rsidR="005C6F35">
        <w:rPr>
          <w:b/>
        </w:rPr>
        <w:t xml:space="preserve"> </w:t>
      </w:r>
      <w:r w:rsidRPr="00C50C28">
        <w:t>vyhotoveních, z</w:t>
      </w:r>
      <w:r w:rsidR="002E4514" w:rsidRPr="00C50C28">
        <w:t> </w:t>
      </w:r>
      <w:r w:rsidRPr="00C50C28">
        <w:t xml:space="preserve">nich </w:t>
      </w:r>
      <w:r w:rsidR="005C6F35" w:rsidRPr="005C6F35">
        <w:rPr>
          <w:b/>
          <w:bCs/>
        </w:rPr>
        <w:t>2 (dvě)</w:t>
      </w:r>
      <w:r w:rsidR="005C6F35">
        <w:t xml:space="preserve"> </w:t>
      </w:r>
      <w:r w:rsidRPr="00C50C28">
        <w:t xml:space="preserve">vyhotovení obdrží Objednatel a </w:t>
      </w:r>
      <w:r w:rsidR="005C6F35" w:rsidRPr="00B061DA">
        <w:rPr>
          <w:b/>
        </w:rPr>
        <w:t>"[</w:t>
      </w:r>
      <w:r w:rsidR="005C6F35" w:rsidRPr="00B061DA">
        <w:rPr>
          <w:b/>
          <w:highlight w:val="yellow"/>
        </w:rPr>
        <w:t>VLOŽÍ ZHOTOVITEL</w:t>
      </w:r>
      <w:r w:rsidR="005C6F35" w:rsidRPr="00B061DA">
        <w:rPr>
          <w:b/>
        </w:rPr>
        <w:t>]"</w:t>
      </w:r>
      <w:r w:rsidR="005C6F35">
        <w:rPr>
          <w:b/>
        </w:rPr>
        <w:t xml:space="preserve"> </w:t>
      </w:r>
      <w:r w:rsidRPr="00C50C28">
        <w:t>vyhotovení Zhotovitel</w:t>
      </w:r>
      <w:r w:rsidR="005C6F35">
        <w:t>.</w:t>
      </w:r>
    </w:p>
    <w:p w14:paraId="7CA96C34" w14:textId="78979F93" w:rsidR="00F422D3" w:rsidRPr="005925DB" w:rsidRDefault="00F422D3" w:rsidP="005925DB">
      <w:pPr>
        <w:pStyle w:val="SoDslseznam-1"/>
      </w:pPr>
      <w:r w:rsidRPr="00C50C28">
        <w:t>Přílohy, které tvoří nedílnou součást této Smlouvy o dílo</w:t>
      </w:r>
      <w:r w:rsidRPr="005C06CE">
        <w: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02E73283" w:rsidR="00F422D3" w:rsidRPr="00C50C28" w:rsidRDefault="00F422D3" w:rsidP="005925DB">
      <w:pPr>
        <w:pStyle w:val="SoDTextbezslovn"/>
      </w:pPr>
      <w:r w:rsidRPr="000E03DC">
        <w:t>Příloha č. 4</w:t>
      </w:r>
      <w:r w:rsidRPr="000E03DC">
        <w:tab/>
      </w:r>
      <w:r w:rsidR="000E03DC">
        <w:t>N</w:t>
      </w:r>
      <w:r w:rsidR="00D959E6">
        <w:t>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9D4D50" w14:textId="74AB1151" w:rsidR="00F465D8" w:rsidRPr="000E03DC" w:rsidRDefault="00F465D8" w:rsidP="007E10D6">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p>
    <w:p w14:paraId="30ABF1EC" w14:textId="1415A290" w:rsidR="000E03DC" w:rsidRDefault="00F422D3" w:rsidP="005925DB">
      <w:pPr>
        <w:pStyle w:val="SoDTextbezslovn"/>
        <w:rPr>
          <w:color w:val="00B050"/>
        </w:rPr>
      </w:pPr>
      <w:r w:rsidRPr="00D959E6">
        <w:t>Příloha č.</w:t>
      </w:r>
      <w:r w:rsidR="00973C20" w:rsidRPr="00D959E6">
        <w:t xml:space="preserve"> </w:t>
      </w:r>
      <w:r w:rsidR="00F465D8" w:rsidRPr="00D959E6">
        <w:t>8</w:t>
      </w:r>
      <w:r w:rsidR="00973C20" w:rsidRPr="00D959E6">
        <w:tab/>
      </w:r>
      <w:r w:rsidR="00D959E6" w:rsidRPr="00D959E6">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7694D4C9" w14:textId="7F357AAC" w:rsidR="00F422D3" w:rsidRDefault="00DA5988" w:rsidP="007E10D6">
      <w:pPr>
        <w:pStyle w:val="SoDTextbezslovn"/>
      </w:pPr>
      <w:r>
        <w:t>Příloha č.</w:t>
      </w:r>
      <w:r w:rsidR="000E03DC">
        <w:t xml:space="preserve"> </w:t>
      </w:r>
      <w:r w:rsidR="00356BDE">
        <w:t>10</w:t>
      </w:r>
      <w:r w:rsidR="000E03DC">
        <w:tab/>
      </w:r>
      <w:r w:rsidR="00077CE2" w:rsidRPr="00DA5988">
        <w:t>Osvědčení</w:t>
      </w:r>
      <w:r>
        <w:t xml:space="preserve"> o řádném plnění veřejné zakázky</w:t>
      </w:r>
    </w:p>
    <w:p w14:paraId="14F8F9AB" w14:textId="77777777" w:rsidR="007E10D6" w:rsidRDefault="007E10D6" w:rsidP="007E10D6">
      <w:pPr>
        <w:pStyle w:val="SoDTextbezslovn"/>
      </w:pPr>
      <w:r w:rsidRPr="00F82C42">
        <w:t>Příloha č. 11</w:t>
      </w:r>
      <w:r>
        <w:tab/>
      </w:r>
      <w:r w:rsidRPr="006552B5">
        <w:t>Opatření</w:t>
      </w:r>
      <w:r>
        <w:t xml:space="preserve"> pro postup v případě anonymního oznámení o NVS</w:t>
      </w:r>
    </w:p>
    <w:p w14:paraId="2E8ECE84" w14:textId="77777777" w:rsidR="007E10D6" w:rsidRDefault="007E10D6" w:rsidP="007E10D6">
      <w:pPr>
        <w:pStyle w:val="SoDTextbezslovn"/>
      </w:pPr>
      <w:r>
        <w:t>Příloha č. 12</w:t>
      </w:r>
      <w:r>
        <w:tab/>
      </w:r>
      <w:r w:rsidRPr="00F82C42">
        <w:t>Analýza nebezpečí a hodnocení rizik pracovních činností</w:t>
      </w:r>
    </w:p>
    <w:p w14:paraId="37957D0A" w14:textId="77777777" w:rsidR="007E10D6" w:rsidRDefault="007E10D6" w:rsidP="007E10D6">
      <w:pPr>
        <w:pStyle w:val="SodTextbezsl-Zelen"/>
        <w:rPr>
          <w:i w:val="0"/>
          <w:color w:val="auto"/>
        </w:rPr>
      </w:pPr>
      <w:r w:rsidRPr="00CC42E7">
        <w:rPr>
          <w:i w:val="0"/>
          <w:color w:val="auto"/>
        </w:rPr>
        <w:t>Příloha č. 13</w:t>
      </w:r>
      <w:r w:rsidRPr="00CC42E7">
        <w:rPr>
          <w:i w:val="0"/>
          <w:color w:val="auto"/>
        </w:rPr>
        <w:tab/>
        <w:t>Zvláštní technické podmínky</w:t>
      </w:r>
    </w:p>
    <w:p w14:paraId="197C8309" w14:textId="7CEAAF5D" w:rsidR="007E10D6" w:rsidRDefault="007E10D6" w:rsidP="007E10D6">
      <w:pPr>
        <w:pStyle w:val="SoDTextbezslovn"/>
      </w:pPr>
      <w:r w:rsidRPr="00CC42E7">
        <w:t>Příloha č. 1</w:t>
      </w:r>
      <w:r>
        <w:t>4</w:t>
      </w:r>
      <w:r w:rsidRPr="00CC42E7">
        <w:tab/>
      </w:r>
      <w:r w:rsidRPr="007833B4">
        <w:rPr>
          <w:highlight w:val="yellow"/>
        </w:rPr>
        <w:t>Plná moc/Neobsazeno</w:t>
      </w:r>
    </w:p>
    <w:p w14:paraId="68B09F0F" w14:textId="77777777" w:rsidR="007E10D6" w:rsidRPr="00C50C28" w:rsidRDefault="007E10D6" w:rsidP="007E10D6">
      <w:pPr>
        <w:pStyle w:val="SoDTextbezslovn"/>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316D2E8F" w14:textId="77777777" w:rsidR="0015619C" w:rsidRPr="00C50C28" w:rsidRDefault="0015619C" w:rsidP="0015619C">
      <w:pPr>
        <w:pStyle w:val="SoDTextbezodsazen"/>
      </w:pPr>
      <w:r w:rsidRPr="00C50C28">
        <w:t>V</w:t>
      </w:r>
      <w:r>
        <w:t xml:space="preserve"> Praze</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449FEAD5" w14:textId="77777777" w:rsidR="0015619C" w:rsidRPr="00C50C28" w:rsidRDefault="0015619C" w:rsidP="0015619C">
      <w:pPr>
        <w:pStyle w:val="SoDTextbezodsazen"/>
      </w:pPr>
    </w:p>
    <w:p w14:paraId="4600C0C6" w14:textId="77777777" w:rsidR="0015619C" w:rsidRPr="00C50C28" w:rsidRDefault="0015619C" w:rsidP="0015619C">
      <w:pPr>
        <w:pStyle w:val="SoDTextbezodsazen"/>
      </w:pPr>
    </w:p>
    <w:p w14:paraId="25F04C24" w14:textId="77777777" w:rsidR="0015619C" w:rsidRPr="00C50C28" w:rsidRDefault="0015619C" w:rsidP="0015619C">
      <w:pPr>
        <w:pStyle w:val="SoDTextbezodsazen"/>
      </w:pPr>
      <w:r w:rsidRPr="00C50C28">
        <w:t>…………………</w:t>
      </w:r>
      <w:r>
        <w:t>…………</w:t>
      </w:r>
      <w:r w:rsidRPr="00C50C28">
        <w:t>……………………</w:t>
      </w:r>
      <w:r w:rsidRPr="00C50C28">
        <w:tab/>
      </w:r>
      <w:r w:rsidRPr="00C50C28">
        <w:tab/>
      </w:r>
      <w:r w:rsidRPr="00C50C28">
        <w:tab/>
      </w:r>
      <w:r w:rsidRPr="00C50C28">
        <w:tab/>
        <w:t>…………………</w:t>
      </w:r>
      <w:r>
        <w:t>…………</w:t>
      </w:r>
      <w:r w:rsidRPr="00C50C28">
        <w:t>……………………</w:t>
      </w:r>
    </w:p>
    <w:p w14:paraId="0EA5BD40" w14:textId="77777777" w:rsidR="0015619C" w:rsidRDefault="0015619C" w:rsidP="0015619C">
      <w:pPr>
        <w:pStyle w:val="Textbezodsazen"/>
        <w:spacing w:after="0"/>
      </w:pPr>
      <w:r w:rsidRPr="00486BE4">
        <w:rPr>
          <w:b/>
        </w:rPr>
        <w:t>Ing. Vladimír Filip</w:t>
      </w:r>
      <w:r>
        <w:tab/>
      </w:r>
      <w:r>
        <w:tab/>
      </w:r>
      <w:r>
        <w:tab/>
      </w:r>
      <w:r>
        <w:tab/>
      </w:r>
      <w:r>
        <w:tab/>
      </w:r>
      <w:r w:rsidRPr="00B061DA">
        <w:rPr>
          <w:b/>
        </w:rPr>
        <w:t>"[</w:t>
      </w:r>
      <w:r w:rsidRPr="00B061DA">
        <w:rPr>
          <w:b/>
          <w:highlight w:val="yellow"/>
        </w:rPr>
        <w:t>VLOŽÍ ZHOTOVITEL</w:t>
      </w:r>
      <w:r w:rsidRPr="00B061DA">
        <w:rPr>
          <w:b/>
        </w:rPr>
        <w:t>]"</w:t>
      </w:r>
    </w:p>
    <w:p w14:paraId="0759EE42" w14:textId="77777777" w:rsidR="0015619C" w:rsidRDefault="0015619C" w:rsidP="0015619C">
      <w:pPr>
        <w:pStyle w:val="Textbezodsazen"/>
        <w:spacing w:after="0"/>
      </w:pPr>
      <w:r>
        <w:t>ředitel Oblastního ředitelství Praha</w:t>
      </w:r>
    </w:p>
    <w:p w14:paraId="201621AF" w14:textId="77777777" w:rsidR="0015619C" w:rsidRPr="001C3E92" w:rsidRDefault="0015619C" w:rsidP="0015619C">
      <w:pPr>
        <w:pStyle w:val="SoDTextbezodsazen"/>
        <w:spacing w:after="0"/>
      </w:pPr>
      <w:r>
        <w:t xml:space="preserve">Správa železnic, </w:t>
      </w:r>
      <w:r w:rsidRPr="001C3E92">
        <w:t>státní organizace</w:t>
      </w:r>
    </w:p>
    <w:p w14:paraId="0C1709E6" w14:textId="541880E5" w:rsidR="0015619C" w:rsidRPr="001C3E92" w:rsidRDefault="0015619C" w:rsidP="0015619C">
      <w:pPr>
        <w:pStyle w:val="SoDTextbezodsazen"/>
        <w:spacing w:after="0"/>
      </w:pPr>
      <w:r w:rsidRPr="001C3E92">
        <w:t>na základě pověření č. 37</w:t>
      </w:r>
      <w:r w:rsidR="001C3E92" w:rsidRPr="001C3E92">
        <w:t>55</w:t>
      </w:r>
    </w:p>
    <w:p w14:paraId="6AE36F6E" w14:textId="4A732597" w:rsidR="0015619C" w:rsidRDefault="0015619C" w:rsidP="0015619C">
      <w:pPr>
        <w:pStyle w:val="SoDTextbezodsazen"/>
      </w:pPr>
      <w:r w:rsidRPr="001C3E92">
        <w:t>ze dne 2</w:t>
      </w:r>
      <w:r w:rsidR="001C3E92" w:rsidRPr="001C3E92">
        <w:t>6</w:t>
      </w:r>
      <w:r w:rsidRPr="001C3E92">
        <w:t>. 06. 2025</w:t>
      </w:r>
    </w:p>
    <w:p w14:paraId="3236B59D" w14:textId="77777777" w:rsidR="0015619C" w:rsidRPr="00C50C28" w:rsidRDefault="0015619C" w:rsidP="0015619C">
      <w:pPr>
        <w:pStyle w:val="SoDTextbezodsazen"/>
      </w:pPr>
    </w:p>
    <w:p w14:paraId="77E21C2D" w14:textId="77777777" w:rsidR="0015619C" w:rsidRDefault="0015619C" w:rsidP="0015619C">
      <w:pPr>
        <w:rPr>
          <w:sz w:val="18"/>
          <w:szCs w:val="18"/>
        </w:rPr>
      </w:pPr>
    </w:p>
    <w:p w14:paraId="385FE9E0" w14:textId="77777777" w:rsidR="0015619C" w:rsidRDefault="0015619C" w:rsidP="0015619C">
      <w:pPr>
        <w:rPr>
          <w:sz w:val="18"/>
          <w:szCs w:val="18"/>
        </w:rPr>
      </w:pPr>
    </w:p>
    <w:p w14:paraId="529C1635" w14:textId="77777777" w:rsidR="0015619C" w:rsidRDefault="0015619C" w:rsidP="0015619C">
      <w:pPr>
        <w:rPr>
          <w:sz w:val="18"/>
          <w:szCs w:val="18"/>
        </w:rPr>
      </w:pPr>
    </w:p>
    <w:p w14:paraId="5F801778" w14:textId="490CD54E" w:rsidR="00F422D3" w:rsidRDefault="0015619C" w:rsidP="0015619C">
      <w:pPr>
        <w:pStyle w:val="SoDTextbezodsazen"/>
      </w:pPr>
      <w:r w:rsidRPr="008B6EE3">
        <w:t>Tato smlouva byla uveřejněna prostřednictvím Registru smluv dne ……………</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703C8A71" w14:textId="77777777" w:rsidR="00EF5BD1" w:rsidRDefault="00EF5BD1" w:rsidP="00EF5BD1">
      <w:pPr>
        <w:pStyle w:val="Odrka1-1"/>
        <w:tabs>
          <w:tab w:val="clear" w:pos="1077"/>
        </w:tabs>
        <w:ind w:left="0" w:firstLine="0"/>
        <w:contextualSpacing w:val="0"/>
      </w:pPr>
      <w:r>
        <w:rPr>
          <w:highlight w:val="yellow"/>
        </w:rPr>
        <w:t>[VLOŽÍ ZHOTOVITEL]</w:t>
      </w:r>
    </w:p>
    <w:p w14:paraId="112CC856" w14:textId="5D98094F" w:rsidR="00B51939" w:rsidRPr="000C2B01" w:rsidRDefault="00EF5BD1" w:rsidP="00EF5BD1">
      <w:pPr>
        <w:pStyle w:val="SoDTextbezodsazen"/>
      </w:pPr>
      <w:r w:rsidRPr="00D1390C">
        <w:rPr>
          <w:highlight w:val="yellow"/>
          <w:lang w:val="en-US"/>
        </w:rPr>
        <w:t>[</w:t>
      </w:r>
      <w:r w:rsidRPr="00D1390C">
        <w:rPr>
          <w:highlight w:val="yellow"/>
        </w:rPr>
        <w:t>Do přílohy Smlouvy bude vložen Položkový soupis prací s výkazem výměr předložený v nabídce účastníka.</w:t>
      </w:r>
      <w:r w:rsidRPr="00D1390C">
        <w:rPr>
          <w:highlight w:val="yellow"/>
          <w:lang w:val="en-US"/>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307B2590" w:rsidR="002038D5" w:rsidRPr="00F95FBD" w:rsidRDefault="00165977" w:rsidP="00F762A8">
      <w:pPr>
        <w:pStyle w:val="SoDNadpistabulky"/>
        <w:rPr>
          <w:sz w:val="18"/>
          <w:szCs w:val="18"/>
        </w:rPr>
      </w:pPr>
      <w:r w:rsidRPr="00F95FBD">
        <w:rPr>
          <w:sz w:val="18"/>
          <w:szCs w:val="18"/>
        </w:rPr>
        <w:lastRenderedPageBreak/>
        <w:t>Specialista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68AEFC1A" w:rsidR="002038D5" w:rsidRPr="00F95FBD" w:rsidRDefault="00165977" w:rsidP="00165977">
      <w:pPr>
        <w:pStyle w:val="SoDNadpistabulky"/>
        <w:rPr>
          <w:sz w:val="18"/>
          <w:szCs w:val="18"/>
        </w:rPr>
      </w:pPr>
      <w:r w:rsidRPr="00F95FBD">
        <w:rPr>
          <w:sz w:val="18"/>
          <w:szCs w:val="18"/>
        </w:rPr>
        <w:t>Specialista (vedoucí prací</w:t>
      </w:r>
      <w:r w:rsidR="00EF5BD1">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273B1030"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60ADE8AC" w:rsidR="00165977" w:rsidRPr="00F95FBD" w:rsidRDefault="00EF5BD1"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3AFC3A73" w14:textId="77777777" w:rsidR="00C11547" w:rsidRDefault="00C11547" w:rsidP="00C11547">
      <w:pPr>
        <w:pStyle w:val="SoDNadpisbezsl1"/>
      </w:pPr>
      <w:r>
        <w:lastRenderedPageBreak/>
        <w:t>Příloha č. 4</w:t>
      </w:r>
    </w:p>
    <w:p w14:paraId="1F55892B" w14:textId="795B115C" w:rsidR="00F762A8" w:rsidRDefault="00C11547" w:rsidP="00C11547">
      <w:pPr>
        <w:pStyle w:val="SoDTextbezodsazen"/>
      </w:pPr>
      <w:r>
        <w:rPr>
          <w:b/>
          <w:sz w:val="20"/>
          <w:szCs w:val="20"/>
        </w:rPr>
        <w:t>Neobsazeno</w:t>
      </w:r>
      <w:r w:rsidR="000E03DC"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even" r:id="rId38"/>
          <w:headerReference w:type="default" r:id="rId39"/>
          <w:footerReference w:type="even" r:id="rId40"/>
          <w:footerReference w:type="default" r:id="rId41"/>
          <w:headerReference w:type="first" r:id="rId42"/>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even" r:id="rId43"/>
          <w:headerReference w:type="default" r:id="rId44"/>
          <w:footerReference w:type="even" r:id="rId45"/>
          <w:footerReference w:type="default" r:id="rId46"/>
          <w:headerReference w:type="first" r:id="rId47"/>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35749F0C" w:rsidR="00392910" w:rsidRDefault="00392910" w:rsidP="00392910">
      <w:pPr>
        <w:pStyle w:val="SoDTextbezodsazen"/>
      </w:pPr>
      <w:r>
        <w:t xml:space="preserve">V souladu s ustanovením pod-článku 14.2 Smluvních podmínek ke Smlouvě o dílo na zhotovení stavby </w:t>
      </w:r>
      <w:r w:rsidR="00C11547" w:rsidRPr="00C11547">
        <w:rPr>
          <w:b/>
          <w:bCs/>
        </w:rPr>
        <w:t>„Prostá rekonstrukce trati v úseku Bečváry – Mirošovice u Rataj nad Sázavou“</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even" r:id="rId48"/>
          <w:headerReference w:type="default" r:id="rId49"/>
          <w:footerReference w:type="even" r:id="rId50"/>
          <w:footerReference w:type="default" r:id="rId51"/>
          <w:headerReference w:type="first" r:id="rId52"/>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495AE92A" w14:textId="37B502E6" w:rsidR="00682647" w:rsidRDefault="002D0435" w:rsidP="002D0435">
      <w:pPr>
        <w:spacing w:before="240" w:after="120" w:line="264" w:lineRule="auto"/>
      </w:pPr>
      <w:r w:rsidRPr="00682647">
        <w:rPr>
          <w:rFonts w:asciiTheme="majorHAnsi" w:hAnsiTheme="majorHAnsi"/>
          <w:b/>
        </w:rPr>
        <w:t>Osvědčení o řádném plnění veřejné zakázky</w:t>
      </w:r>
    </w:p>
    <w:p w14:paraId="5DA31FC3" w14:textId="379A52FA" w:rsidR="002D0435" w:rsidRDefault="002D0435" w:rsidP="002D0435">
      <w:pPr>
        <w:spacing w:before="120" w:after="120" w:line="264" w:lineRule="auto"/>
        <w:rPr>
          <w:sz w:val="18"/>
          <w:szCs w:val="18"/>
        </w:rPr>
      </w:pPr>
      <w:r w:rsidRPr="002D0435">
        <w:rPr>
          <w:sz w:val="18"/>
          <w:szCs w:val="18"/>
          <w:highlight w:val="yellow"/>
        </w:rPr>
        <w:t>[VLOŽÍ ZHOTOVITEL]</w:t>
      </w:r>
    </w:p>
    <w:p w14:paraId="7308194B" w14:textId="77777777" w:rsidR="00FF18EF" w:rsidRDefault="00FF18EF" w:rsidP="002D0435">
      <w:pPr>
        <w:spacing w:before="120" w:after="120" w:line="264" w:lineRule="auto"/>
        <w:rPr>
          <w:rFonts w:asciiTheme="majorHAnsi" w:hAnsiTheme="majorHAnsi"/>
          <w:b/>
          <w:sz w:val="18"/>
          <w:szCs w:val="18"/>
        </w:rPr>
        <w:sectPr w:rsidR="00FF18EF" w:rsidSect="002E4514">
          <w:headerReference w:type="even" r:id="rId53"/>
          <w:headerReference w:type="default" r:id="rId54"/>
          <w:footerReference w:type="even" r:id="rId55"/>
          <w:footerReference w:type="default" r:id="rId56"/>
          <w:headerReference w:type="first" r:id="rId57"/>
          <w:pgSz w:w="11906" w:h="16838" w:code="9"/>
          <w:pgMar w:top="1077" w:right="1588" w:bottom="1474" w:left="1588" w:header="595" w:footer="624" w:gutter="0"/>
          <w:pgNumType w:start="1"/>
          <w:cols w:space="708"/>
          <w:docGrid w:linePitch="360"/>
        </w:sectPr>
      </w:pPr>
    </w:p>
    <w:p w14:paraId="4A10AA4F" w14:textId="77777777" w:rsidR="00FF18EF" w:rsidRDefault="00FF18EF" w:rsidP="00FF18EF">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11</w:t>
      </w:r>
    </w:p>
    <w:p w14:paraId="7C627156" w14:textId="77777777" w:rsidR="00FF18EF" w:rsidRPr="00CE1E48" w:rsidRDefault="00FF18EF" w:rsidP="00FF18EF">
      <w:pPr>
        <w:pStyle w:val="slovanseznam"/>
        <w:numPr>
          <w:ilvl w:val="0"/>
          <w:numId w:val="0"/>
        </w:numPr>
        <w:tabs>
          <w:tab w:val="left" w:pos="2127"/>
        </w:tabs>
        <w:spacing w:before="200"/>
        <w:ind w:left="567" w:hanging="567"/>
        <w:rPr>
          <w:b/>
          <w:sz w:val="20"/>
        </w:rPr>
      </w:pPr>
      <w:r w:rsidRPr="00CE1E48">
        <w:rPr>
          <w:b/>
          <w:sz w:val="20"/>
        </w:rPr>
        <w:t>Opatření pro postup v případě anonymního oznámení o NVS</w:t>
      </w:r>
    </w:p>
    <w:p w14:paraId="67A2EBDF" w14:textId="77777777" w:rsidR="00FF18EF" w:rsidRDefault="00FF18EF" w:rsidP="00FF18EF">
      <w:pPr>
        <w:pStyle w:val="SoDTextbezodsazen"/>
        <w:rPr>
          <w:rFonts w:asciiTheme="minorHAnsi" w:hAnsiTheme="minorHAnsi"/>
        </w:rPr>
      </w:pPr>
      <w:r w:rsidRPr="00802774">
        <w:rPr>
          <w:rFonts w:asciiTheme="minorHAnsi" w:hAnsiTheme="minorHAnsi"/>
          <w:highlight w:val="yellow"/>
        </w:rPr>
        <w:t>[VLOŽÍ ZHOTOVITEL]</w:t>
      </w:r>
    </w:p>
    <w:p w14:paraId="703FBF1F" w14:textId="77777777" w:rsidR="00FF18EF" w:rsidRDefault="00FF18EF" w:rsidP="00FF18EF">
      <w:pPr>
        <w:pStyle w:val="SoDTextbezodsazen"/>
        <w:rPr>
          <w:rFonts w:asciiTheme="minorHAnsi" w:hAnsiTheme="minorHAnsi"/>
        </w:rPr>
      </w:pPr>
    </w:p>
    <w:p w14:paraId="589404CB" w14:textId="77777777" w:rsidR="00FF18EF" w:rsidRDefault="00FF18EF" w:rsidP="00FF18EF">
      <w:pPr>
        <w:pStyle w:val="SoDTextbezodsazen"/>
        <w:sectPr w:rsidR="00FF18EF" w:rsidSect="00FF18EF">
          <w:footerReference w:type="default" r:id="rId58"/>
          <w:pgSz w:w="11906" w:h="16838" w:code="9"/>
          <w:pgMar w:top="1077" w:right="1588" w:bottom="1474" w:left="1588" w:header="595" w:footer="624" w:gutter="0"/>
          <w:pgNumType w:start="1"/>
          <w:cols w:space="708"/>
          <w:docGrid w:linePitch="360"/>
        </w:sectPr>
      </w:pPr>
    </w:p>
    <w:p w14:paraId="4188B564" w14:textId="77777777" w:rsidR="00FF18EF" w:rsidRDefault="00FF18EF" w:rsidP="00FF18EF">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12</w:t>
      </w:r>
    </w:p>
    <w:p w14:paraId="34A38868" w14:textId="77777777" w:rsidR="00FF18EF" w:rsidRPr="001F663C" w:rsidRDefault="00FF18EF" w:rsidP="00FF18EF">
      <w:pPr>
        <w:pStyle w:val="slovanseznam"/>
        <w:numPr>
          <w:ilvl w:val="0"/>
          <w:numId w:val="0"/>
        </w:numPr>
        <w:tabs>
          <w:tab w:val="left" w:pos="2127"/>
        </w:tabs>
        <w:spacing w:before="200"/>
        <w:ind w:left="567" w:hanging="567"/>
        <w:rPr>
          <w:b/>
          <w:caps/>
          <w:sz w:val="20"/>
        </w:rPr>
      </w:pPr>
      <w:r w:rsidRPr="001F663C">
        <w:rPr>
          <w:b/>
          <w:sz w:val="20"/>
        </w:rPr>
        <w:t>Analýza nebezpečí a hodnocení rizik pracovních činností</w:t>
      </w:r>
    </w:p>
    <w:p w14:paraId="00B4D7C6" w14:textId="77777777" w:rsidR="00FF18EF" w:rsidRDefault="00FF18EF" w:rsidP="00FF18EF">
      <w:pPr>
        <w:pStyle w:val="SoDTextbezodsazen"/>
        <w:rPr>
          <w:rFonts w:asciiTheme="minorHAnsi" w:hAnsiTheme="minorHAnsi"/>
        </w:rPr>
      </w:pPr>
      <w:r w:rsidRPr="00900255">
        <w:rPr>
          <w:rFonts w:asciiTheme="minorHAnsi" w:hAnsiTheme="minorHAnsi"/>
          <w:highlight w:val="yellow"/>
        </w:rPr>
        <w:t>[VLOŽÍ ZHOTOVITEL]</w:t>
      </w:r>
    </w:p>
    <w:p w14:paraId="34C6802D" w14:textId="77777777" w:rsidR="00FF18EF" w:rsidRDefault="00FF18EF" w:rsidP="00FF18EF">
      <w:pPr>
        <w:pStyle w:val="SoDTextbezodsazen"/>
        <w:rPr>
          <w:rFonts w:asciiTheme="minorHAnsi" w:hAnsiTheme="minorHAnsi"/>
        </w:rPr>
      </w:pPr>
    </w:p>
    <w:p w14:paraId="3E300F7F" w14:textId="77777777" w:rsidR="00FF18EF" w:rsidRDefault="00FF18EF" w:rsidP="00FF18EF">
      <w:pPr>
        <w:pStyle w:val="SoDTextbezodsazen"/>
        <w:sectPr w:rsidR="00FF18EF" w:rsidSect="00FF18EF">
          <w:footerReference w:type="default" r:id="rId59"/>
          <w:pgSz w:w="11906" w:h="16838" w:code="9"/>
          <w:pgMar w:top="1077" w:right="1588" w:bottom="1474" w:left="1588" w:header="595" w:footer="624" w:gutter="0"/>
          <w:pgNumType w:start="1"/>
          <w:cols w:space="708"/>
          <w:docGrid w:linePitch="360"/>
        </w:sectPr>
      </w:pPr>
    </w:p>
    <w:p w14:paraId="54CF559D" w14:textId="77777777" w:rsidR="00FF18EF" w:rsidRPr="00E84651" w:rsidRDefault="00FF18EF" w:rsidP="00FF18EF">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13</w:t>
      </w:r>
    </w:p>
    <w:p w14:paraId="31143B5B" w14:textId="77777777" w:rsidR="00FF18EF" w:rsidRPr="00EC7EF5" w:rsidRDefault="00FF18EF" w:rsidP="00FF18EF">
      <w:pPr>
        <w:pStyle w:val="slovanseznam"/>
        <w:numPr>
          <w:ilvl w:val="0"/>
          <w:numId w:val="0"/>
        </w:numPr>
        <w:tabs>
          <w:tab w:val="left" w:pos="2127"/>
        </w:tabs>
        <w:spacing w:before="200"/>
        <w:ind w:left="567" w:hanging="567"/>
        <w:rPr>
          <w:b/>
          <w:caps/>
          <w:sz w:val="20"/>
        </w:rPr>
      </w:pPr>
      <w:r w:rsidRPr="00EC7EF5">
        <w:rPr>
          <w:b/>
          <w:sz w:val="20"/>
        </w:rPr>
        <w:t>Zvláštní technické podmínky</w:t>
      </w:r>
    </w:p>
    <w:p w14:paraId="7035EB4C" w14:textId="77777777" w:rsidR="00FF18EF" w:rsidRDefault="00FF18EF" w:rsidP="00FF18EF">
      <w:pPr>
        <w:pStyle w:val="SoDTextbezodsazen"/>
        <w:rPr>
          <w:rFonts w:asciiTheme="minorHAnsi" w:hAnsiTheme="minorHAnsi"/>
          <w:highlight w:val="yellow"/>
        </w:rPr>
      </w:pPr>
      <w:r w:rsidRPr="00E84651">
        <w:rPr>
          <w:rFonts w:asciiTheme="minorHAnsi" w:hAnsiTheme="minorHAnsi"/>
          <w:highlight w:val="yellow"/>
        </w:rPr>
        <w:t>[VLOŽÍ ZHOTOVITEL]</w:t>
      </w:r>
    </w:p>
    <w:p w14:paraId="5F90A942" w14:textId="77777777" w:rsidR="00FF18EF" w:rsidRDefault="00FF18EF" w:rsidP="00FF18EF">
      <w:pPr>
        <w:pStyle w:val="SoDTextbezodsazen"/>
        <w:rPr>
          <w:rFonts w:asciiTheme="minorHAnsi" w:hAnsiTheme="minorHAnsi"/>
          <w:highlight w:val="yellow"/>
        </w:rPr>
      </w:pPr>
    </w:p>
    <w:p w14:paraId="4BBA437C" w14:textId="77777777" w:rsidR="00FF18EF" w:rsidRDefault="00FF18EF" w:rsidP="00FF18EF">
      <w:pPr>
        <w:pStyle w:val="SoDTextbezodsazen"/>
        <w:rPr>
          <w:rFonts w:asciiTheme="minorHAnsi" w:hAnsiTheme="minorHAnsi"/>
          <w:highlight w:val="yellow"/>
        </w:rPr>
        <w:sectPr w:rsidR="00FF18EF" w:rsidSect="00FF18EF">
          <w:footerReference w:type="default" r:id="rId60"/>
          <w:pgSz w:w="11906" w:h="16838" w:code="9"/>
          <w:pgMar w:top="1077" w:right="1588" w:bottom="1474" w:left="1588" w:header="595" w:footer="624" w:gutter="0"/>
          <w:pgNumType w:start="1"/>
          <w:cols w:space="708"/>
          <w:docGrid w:linePitch="360"/>
        </w:sectPr>
      </w:pPr>
    </w:p>
    <w:p w14:paraId="43BBC536" w14:textId="77777777" w:rsidR="00FF18EF" w:rsidRPr="00E84651" w:rsidRDefault="00FF18EF" w:rsidP="00FF18EF">
      <w:pPr>
        <w:pStyle w:val="SoDTextbezodsazen"/>
      </w:pPr>
    </w:p>
    <w:p w14:paraId="1589884E" w14:textId="77777777" w:rsidR="00FF18EF" w:rsidRPr="00E84651" w:rsidRDefault="00FF18EF" w:rsidP="00FF18EF">
      <w:pPr>
        <w:keepNext/>
        <w:spacing w:before="280" w:after="120" w:line="264" w:lineRule="auto"/>
        <w:rPr>
          <w:b/>
          <w:caps/>
          <w:sz w:val="22"/>
          <w:szCs w:val="18"/>
        </w:rPr>
      </w:pPr>
      <w:r w:rsidRPr="00DB6CE2">
        <w:rPr>
          <w:b/>
          <w:caps/>
          <w:sz w:val="22"/>
          <w:szCs w:val="18"/>
        </w:rPr>
        <w:t xml:space="preserve">Příloha č. </w:t>
      </w:r>
      <w:r>
        <w:rPr>
          <w:b/>
          <w:caps/>
          <w:sz w:val="22"/>
          <w:szCs w:val="18"/>
        </w:rPr>
        <w:t>14</w:t>
      </w:r>
    </w:p>
    <w:p w14:paraId="583ECA16" w14:textId="77777777" w:rsidR="00FF18EF" w:rsidRPr="00EC7EF5" w:rsidRDefault="00FF18EF" w:rsidP="00FF18EF">
      <w:pPr>
        <w:pStyle w:val="slovanseznam"/>
        <w:numPr>
          <w:ilvl w:val="0"/>
          <w:numId w:val="0"/>
        </w:numPr>
        <w:tabs>
          <w:tab w:val="left" w:pos="2127"/>
        </w:tabs>
        <w:spacing w:before="200"/>
        <w:ind w:left="567" w:hanging="567"/>
        <w:rPr>
          <w:b/>
          <w:caps/>
          <w:sz w:val="20"/>
        </w:rPr>
      </w:pPr>
      <w:r w:rsidRPr="004B125F">
        <w:rPr>
          <w:b/>
          <w:sz w:val="20"/>
          <w:highlight w:val="yellow"/>
        </w:rPr>
        <w:t>Plná moc/Neobsazeno</w:t>
      </w:r>
    </w:p>
    <w:p w14:paraId="7BDB9F35" w14:textId="77777777" w:rsidR="00FF18EF" w:rsidRPr="00FF1A4E" w:rsidRDefault="00FF18EF" w:rsidP="00FF18EF">
      <w:pPr>
        <w:spacing w:before="240" w:after="120" w:line="264" w:lineRule="auto"/>
        <w:rPr>
          <w:rFonts w:asciiTheme="majorHAnsi" w:hAnsiTheme="majorHAnsi"/>
          <w:b/>
        </w:rPr>
      </w:pPr>
      <w:r w:rsidRPr="00E84651">
        <w:rPr>
          <w:rFonts w:asciiTheme="minorHAnsi" w:hAnsiTheme="minorHAnsi"/>
          <w:highlight w:val="yellow"/>
        </w:rPr>
        <w:t>[VLOŽÍ ZHOTOVITEL]</w:t>
      </w:r>
    </w:p>
    <w:p w14:paraId="33779FB4" w14:textId="77777777" w:rsidR="00FF18EF" w:rsidRPr="00D076FA" w:rsidRDefault="00FF18EF" w:rsidP="00FF18EF">
      <w:pPr>
        <w:pStyle w:val="SoDTextbezodsazen"/>
      </w:pPr>
    </w:p>
    <w:p w14:paraId="1177296F" w14:textId="77777777" w:rsidR="000E03DC" w:rsidRPr="00D076FA" w:rsidRDefault="000E03DC" w:rsidP="00D076FA">
      <w:pPr>
        <w:pStyle w:val="SoDTextbezodsazen"/>
      </w:pPr>
    </w:p>
    <w:sectPr w:rsidR="000E03DC" w:rsidRPr="00D076FA" w:rsidSect="002E4514">
      <w:footerReference w:type="default" r:id="rId6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68E49" w14:textId="77777777" w:rsidR="008C76F5" w:rsidRDefault="008C76F5" w:rsidP="00962258">
      <w:pPr>
        <w:spacing w:after="0" w:line="240" w:lineRule="auto"/>
      </w:pPr>
      <w:r>
        <w:separator/>
      </w:r>
    </w:p>
  </w:endnote>
  <w:endnote w:type="continuationSeparator" w:id="0">
    <w:p w14:paraId="13FAB0E5" w14:textId="77777777" w:rsidR="008C76F5" w:rsidRDefault="008C76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348880E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5D305B6B"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7E3146C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049D1F2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7BB44F2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4E6A2B1B" w:rsidR="00D0029B" w:rsidRPr="007E0D11" w:rsidRDefault="00FF18EF" w:rsidP="00D453DF">
          <w:pPr>
            <w:pStyle w:val="SoDZpatvpravo"/>
            <w:rPr>
              <w:b/>
            </w:rPr>
          </w:pPr>
          <w:r>
            <w:rPr>
              <w:b/>
            </w:rPr>
            <w:t xml:space="preserve">Příloha </w:t>
          </w:r>
          <w:r w:rsidR="00D0029B" w:rsidRPr="007E0D11">
            <w:rPr>
              <w:b/>
            </w:rPr>
            <w:t xml:space="preserve">č. </w:t>
          </w:r>
          <w:r>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7232706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18EF" w:rsidRPr="009E09BE" w14:paraId="6A594C69" w14:textId="77777777" w:rsidTr="00D453DF">
      <w:tc>
        <w:tcPr>
          <w:tcW w:w="0" w:type="auto"/>
          <w:tcMar>
            <w:left w:w="0" w:type="dxa"/>
            <w:right w:w="0" w:type="dxa"/>
          </w:tcMar>
          <w:vAlign w:val="bottom"/>
        </w:tcPr>
        <w:p w14:paraId="0F368227" w14:textId="77777777" w:rsidR="00FF18EF" w:rsidRPr="007E0D11" w:rsidRDefault="00FF18EF" w:rsidP="00D453DF">
          <w:pPr>
            <w:pStyle w:val="SoDZpatvpravo"/>
            <w:rPr>
              <w:b/>
            </w:rPr>
          </w:pPr>
          <w:r w:rsidRPr="007E0D11">
            <w:rPr>
              <w:b/>
            </w:rPr>
            <w:t>Přílo</w:t>
          </w:r>
          <w:r>
            <w:rPr>
              <w:b/>
            </w:rPr>
            <w:t>ha</w:t>
          </w:r>
          <w:r w:rsidRPr="007E0D11">
            <w:rPr>
              <w:b/>
            </w:rPr>
            <w:t xml:space="preserve"> č. </w:t>
          </w:r>
          <w:r>
            <w:rPr>
              <w:b/>
            </w:rPr>
            <w:t>11</w:t>
          </w:r>
        </w:p>
        <w:p w14:paraId="392BC9C4" w14:textId="77777777" w:rsidR="00FF18EF" w:rsidRPr="003462EB" w:rsidRDefault="00FF18E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FE83580" w14:textId="39370FEE" w:rsidR="00FF18EF" w:rsidRPr="009E09BE" w:rsidRDefault="00FF18E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7ED53AF9" w14:textId="77777777" w:rsidR="00FF18EF" w:rsidRPr="00B8518B" w:rsidRDefault="00FF18EF"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18EF" w:rsidRPr="009E09BE" w14:paraId="4540488E" w14:textId="77777777" w:rsidTr="00D453DF">
      <w:tc>
        <w:tcPr>
          <w:tcW w:w="0" w:type="auto"/>
          <w:tcMar>
            <w:left w:w="0" w:type="dxa"/>
            <w:right w:w="0" w:type="dxa"/>
          </w:tcMar>
          <w:vAlign w:val="bottom"/>
        </w:tcPr>
        <w:p w14:paraId="39257AC3" w14:textId="77777777" w:rsidR="00FF18EF" w:rsidRPr="007E0D11" w:rsidRDefault="00FF18EF" w:rsidP="00D453DF">
          <w:pPr>
            <w:pStyle w:val="SoDZpatvpravo"/>
            <w:rPr>
              <w:b/>
            </w:rPr>
          </w:pPr>
          <w:r w:rsidRPr="007E0D11">
            <w:rPr>
              <w:b/>
            </w:rPr>
            <w:t>Přílo</w:t>
          </w:r>
          <w:r>
            <w:rPr>
              <w:b/>
            </w:rPr>
            <w:t>ha</w:t>
          </w:r>
          <w:r w:rsidRPr="007E0D11">
            <w:rPr>
              <w:b/>
            </w:rPr>
            <w:t xml:space="preserve"> č. </w:t>
          </w:r>
          <w:r>
            <w:rPr>
              <w:b/>
            </w:rPr>
            <w:t>12</w:t>
          </w:r>
        </w:p>
        <w:p w14:paraId="6DE36D98" w14:textId="77777777" w:rsidR="00FF18EF" w:rsidRPr="003462EB" w:rsidRDefault="00FF18E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8F0497E" w14:textId="5870CF31" w:rsidR="00FF18EF" w:rsidRPr="009E09BE" w:rsidRDefault="00FF18E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4E2C4AFF" w14:textId="77777777" w:rsidR="00FF18EF" w:rsidRPr="00B8518B" w:rsidRDefault="00FF18E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18EF" w:rsidRPr="009E09BE" w14:paraId="47C177F3" w14:textId="77777777" w:rsidTr="00D453DF">
      <w:tc>
        <w:tcPr>
          <w:tcW w:w="0" w:type="auto"/>
          <w:tcMar>
            <w:left w:w="0" w:type="dxa"/>
            <w:right w:w="0" w:type="dxa"/>
          </w:tcMar>
          <w:vAlign w:val="bottom"/>
        </w:tcPr>
        <w:p w14:paraId="5DE95C29" w14:textId="77777777" w:rsidR="00FF18EF" w:rsidRPr="007E0D11" w:rsidRDefault="00FF18EF" w:rsidP="00D453DF">
          <w:pPr>
            <w:pStyle w:val="SoDZpatvpravo"/>
            <w:rPr>
              <w:b/>
            </w:rPr>
          </w:pPr>
          <w:r>
            <w:rPr>
              <w:b/>
            </w:rPr>
            <w:t>Příloha</w:t>
          </w:r>
          <w:r w:rsidRPr="007E0D11">
            <w:rPr>
              <w:b/>
            </w:rPr>
            <w:t xml:space="preserve"> č. </w:t>
          </w:r>
          <w:r>
            <w:rPr>
              <w:b/>
            </w:rPr>
            <w:t>13</w:t>
          </w:r>
        </w:p>
        <w:p w14:paraId="5C8166FC" w14:textId="77777777" w:rsidR="00FF18EF" w:rsidRPr="003462EB" w:rsidRDefault="00FF18E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B58C66F" w14:textId="1EC72F7B" w:rsidR="00FF18EF" w:rsidRPr="009E09BE" w:rsidRDefault="00FF18E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64238735" w14:textId="77777777" w:rsidR="00FF18EF" w:rsidRPr="00B8518B" w:rsidRDefault="00FF18EF"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F18EF" w:rsidRPr="009E09BE" w14:paraId="33180C37" w14:textId="77777777" w:rsidTr="00D453DF">
      <w:tc>
        <w:tcPr>
          <w:tcW w:w="0" w:type="auto"/>
          <w:tcMar>
            <w:left w:w="0" w:type="dxa"/>
            <w:right w:w="0" w:type="dxa"/>
          </w:tcMar>
          <w:vAlign w:val="bottom"/>
        </w:tcPr>
        <w:p w14:paraId="3EC185FB" w14:textId="364D4782" w:rsidR="00FF18EF" w:rsidRPr="007E0D11" w:rsidRDefault="00FF18EF" w:rsidP="00D453DF">
          <w:pPr>
            <w:pStyle w:val="SoDZpatvpravo"/>
            <w:rPr>
              <w:b/>
            </w:rPr>
          </w:pPr>
          <w:r>
            <w:rPr>
              <w:b/>
            </w:rPr>
            <w:t xml:space="preserve">Příloha </w:t>
          </w:r>
          <w:r w:rsidRPr="007E0D11">
            <w:rPr>
              <w:b/>
            </w:rPr>
            <w:t xml:space="preserve">č. </w:t>
          </w:r>
          <w:r>
            <w:rPr>
              <w:b/>
            </w:rPr>
            <w:t>1</w:t>
          </w:r>
          <w:r w:rsidR="0011710E">
            <w:rPr>
              <w:b/>
            </w:rPr>
            <w:t>4</w:t>
          </w:r>
        </w:p>
        <w:p w14:paraId="213DCFD1" w14:textId="77777777" w:rsidR="00FF18EF" w:rsidRPr="003462EB" w:rsidRDefault="00FF18E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B5A5266" w14:textId="5F34642A" w:rsidR="00FF18EF" w:rsidRPr="009E09BE" w:rsidRDefault="00FF18E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3C9968CE" w14:textId="77777777" w:rsidR="00FF18EF" w:rsidRPr="00B8518B" w:rsidRDefault="00FF18E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3787C831"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2E054B54"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001F449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5DB96A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72C2B">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C242E" w14:textId="77777777" w:rsidR="008C76F5" w:rsidRDefault="008C76F5" w:rsidP="00962258">
      <w:pPr>
        <w:spacing w:after="0" w:line="240" w:lineRule="auto"/>
      </w:pPr>
      <w:r>
        <w:separator/>
      </w:r>
    </w:p>
  </w:footnote>
  <w:footnote w:type="continuationSeparator" w:id="0">
    <w:p w14:paraId="2E0A3D15" w14:textId="77777777" w:rsidR="008C76F5" w:rsidRDefault="008C76F5"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6A953AA2"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8E479" w14:textId="578A232A" w:rsidR="001E6DE9" w:rsidRDefault="001E6DE9">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26042" w14:textId="27829490" w:rsidR="001E6DE9" w:rsidRDefault="001E6DE9">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268DC31A" w:rsidR="00D0029B" w:rsidRPr="00D6163D" w:rsidRDefault="00D0029B">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880" w14:textId="58B80467" w:rsidR="001E6DE9" w:rsidRDefault="001E6DE9">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50E7E" w14:textId="10C10A62" w:rsidR="001E6DE9" w:rsidRDefault="001E6DE9">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5705B36C" w:rsidR="00D0029B" w:rsidRPr="00D6163D" w:rsidRDefault="00D0029B">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6C17E" w14:textId="4C5AEB67" w:rsidR="001E6DE9" w:rsidRDefault="001E6DE9">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406F8" w14:textId="24B4EFA9" w:rsidR="001E6DE9" w:rsidRDefault="001E6DE9">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65951E36" w:rsidR="00D0029B" w:rsidRPr="00D6163D" w:rsidRDefault="00D0029B">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D6EE1" w14:textId="32B50532" w:rsidR="001E6DE9" w:rsidRDefault="001E6DE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124D2" w14:textId="3640AF63" w:rsidR="001E6DE9" w:rsidRDefault="001E6DE9">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F17EF" w14:textId="7B742B7B" w:rsidR="001E6DE9" w:rsidRDefault="001E6DE9">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8E81B81" w:rsidR="00D0029B" w:rsidRPr="00D6163D" w:rsidRDefault="00D0029B">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C4D01" w14:textId="54E539D2" w:rsidR="001E6DE9" w:rsidRDefault="001E6DE9">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59816AA6" w:rsidR="00D0029B" w:rsidRDefault="00D0029B">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0047B1EC" w:rsidR="00D0029B" w:rsidRPr="00D6163D" w:rsidRDefault="00D0029B">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465A" w14:textId="597BDFDB" w:rsidR="001E6DE9" w:rsidRDefault="001E6DE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5C013AFC"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A5B44" w14:textId="7B1E7F29" w:rsidR="001E6DE9" w:rsidRDefault="001E6DE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D607F" w14:textId="52BEC1D2" w:rsidR="001E6DE9" w:rsidRDefault="001E6DE9">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050CAFBE"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2D71D" w14:textId="199505D0" w:rsidR="001E6DE9" w:rsidRDefault="001E6DE9">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240F9" w14:textId="1F72FE5D" w:rsidR="001E6DE9" w:rsidRDefault="001E6DE9">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6973EDB4" w:rsidR="00D0029B" w:rsidRPr="00D6163D" w:rsidRDefault="00D002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38862937">
    <w:abstractNumId w:val="1"/>
  </w:num>
  <w:num w:numId="2" w16cid:durableId="1068268737">
    <w:abstractNumId w:val="0"/>
  </w:num>
  <w:num w:numId="3" w16cid:durableId="59452181">
    <w:abstractNumId w:val="5"/>
  </w:num>
  <w:num w:numId="4" w16cid:durableId="2034064829">
    <w:abstractNumId w:val="2"/>
  </w:num>
  <w:num w:numId="5" w16cid:durableId="17232080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119575">
    <w:abstractNumId w:val="3"/>
  </w:num>
  <w:num w:numId="7" w16cid:durableId="84174589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05AE1"/>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1710E"/>
    <w:rsid w:val="00122BF9"/>
    <w:rsid w:val="001231F7"/>
    <w:rsid w:val="00124654"/>
    <w:rsid w:val="00140E94"/>
    <w:rsid w:val="00143682"/>
    <w:rsid w:val="00143EC0"/>
    <w:rsid w:val="0014450B"/>
    <w:rsid w:val="0014540A"/>
    <w:rsid w:val="00145B09"/>
    <w:rsid w:val="00146B8C"/>
    <w:rsid w:val="0015619C"/>
    <w:rsid w:val="00161FAA"/>
    <w:rsid w:val="001621ED"/>
    <w:rsid w:val="001656A2"/>
    <w:rsid w:val="00165977"/>
    <w:rsid w:val="00170EC5"/>
    <w:rsid w:val="0017293D"/>
    <w:rsid w:val="001747C1"/>
    <w:rsid w:val="00174F68"/>
    <w:rsid w:val="00175C0A"/>
    <w:rsid w:val="00177D6B"/>
    <w:rsid w:val="00185573"/>
    <w:rsid w:val="001874F3"/>
    <w:rsid w:val="001906C2"/>
    <w:rsid w:val="00191F90"/>
    <w:rsid w:val="001A0EA7"/>
    <w:rsid w:val="001B325A"/>
    <w:rsid w:val="001B41B3"/>
    <w:rsid w:val="001B4E74"/>
    <w:rsid w:val="001B625A"/>
    <w:rsid w:val="001C1EB0"/>
    <w:rsid w:val="001C30FB"/>
    <w:rsid w:val="001C3E92"/>
    <w:rsid w:val="001C5817"/>
    <w:rsid w:val="001C645F"/>
    <w:rsid w:val="001C65FE"/>
    <w:rsid w:val="001D6369"/>
    <w:rsid w:val="001E1327"/>
    <w:rsid w:val="001E63D3"/>
    <w:rsid w:val="001E678E"/>
    <w:rsid w:val="001E6DE9"/>
    <w:rsid w:val="001F2502"/>
    <w:rsid w:val="001F528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0DFD"/>
    <w:rsid w:val="00285D40"/>
    <w:rsid w:val="00286CB6"/>
    <w:rsid w:val="00295C4B"/>
    <w:rsid w:val="002A3B57"/>
    <w:rsid w:val="002A5EA8"/>
    <w:rsid w:val="002B5F7D"/>
    <w:rsid w:val="002B7AC7"/>
    <w:rsid w:val="002C03C9"/>
    <w:rsid w:val="002C1D09"/>
    <w:rsid w:val="002C31BF"/>
    <w:rsid w:val="002C6663"/>
    <w:rsid w:val="002D0435"/>
    <w:rsid w:val="002D4801"/>
    <w:rsid w:val="002D69C0"/>
    <w:rsid w:val="002D7BAE"/>
    <w:rsid w:val="002D7FD6"/>
    <w:rsid w:val="002E0CD7"/>
    <w:rsid w:val="002E0CFB"/>
    <w:rsid w:val="002E4514"/>
    <w:rsid w:val="002E5C7B"/>
    <w:rsid w:val="002F0F55"/>
    <w:rsid w:val="002F4333"/>
    <w:rsid w:val="00300636"/>
    <w:rsid w:val="00314507"/>
    <w:rsid w:val="00327EEF"/>
    <w:rsid w:val="0033239F"/>
    <w:rsid w:val="00332586"/>
    <w:rsid w:val="003349C1"/>
    <w:rsid w:val="00335C22"/>
    <w:rsid w:val="0034230B"/>
    <w:rsid w:val="0034274B"/>
    <w:rsid w:val="0034719F"/>
    <w:rsid w:val="00350A35"/>
    <w:rsid w:val="0035389F"/>
    <w:rsid w:val="00356BDE"/>
    <w:rsid w:val="003571D8"/>
    <w:rsid w:val="00357BC6"/>
    <w:rsid w:val="00361422"/>
    <w:rsid w:val="00367ABD"/>
    <w:rsid w:val="00372C2B"/>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2764"/>
    <w:rsid w:val="004B386F"/>
    <w:rsid w:val="004B419B"/>
    <w:rsid w:val="004B6353"/>
    <w:rsid w:val="004C0F01"/>
    <w:rsid w:val="004C4399"/>
    <w:rsid w:val="004C4BF4"/>
    <w:rsid w:val="004C787C"/>
    <w:rsid w:val="004D09FB"/>
    <w:rsid w:val="004E12D0"/>
    <w:rsid w:val="004E5C0E"/>
    <w:rsid w:val="004E6233"/>
    <w:rsid w:val="004E7188"/>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42CE"/>
    <w:rsid w:val="005A627A"/>
    <w:rsid w:val="005A74B9"/>
    <w:rsid w:val="005C06CE"/>
    <w:rsid w:val="005C6F35"/>
    <w:rsid w:val="005D1938"/>
    <w:rsid w:val="005D198C"/>
    <w:rsid w:val="005D3C39"/>
    <w:rsid w:val="005D6794"/>
    <w:rsid w:val="005E280C"/>
    <w:rsid w:val="005E7125"/>
    <w:rsid w:val="005E7F36"/>
    <w:rsid w:val="005F431F"/>
    <w:rsid w:val="005F679F"/>
    <w:rsid w:val="00600ECE"/>
    <w:rsid w:val="00601A8C"/>
    <w:rsid w:val="0061068E"/>
    <w:rsid w:val="006115D3"/>
    <w:rsid w:val="006262E3"/>
    <w:rsid w:val="006346F9"/>
    <w:rsid w:val="00641CF5"/>
    <w:rsid w:val="006420D8"/>
    <w:rsid w:val="006467C2"/>
    <w:rsid w:val="00650419"/>
    <w:rsid w:val="0065610E"/>
    <w:rsid w:val="00660AD3"/>
    <w:rsid w:val="006610C6"/>
    <w:rsid w:val="0066414D"/>
    <w:rsid w:val="006671C7"/>
    <w:rsid w:val="006705AA"/>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07E1"/>
    <w:rsid w:val="0077673A"/>
    <w:rsid w:val="007775FB"/>
    <w:rsid w:val="00780051"/>
    <w:rsid w:val="007846E1"/>
    <w:rsid w:val="007847D6"/>
    <w:rsid w:val="00790E8D"/>
    <w:rsid w:val="0079665E"/>
    <w:rsid w:val="00796DAC"/>
    <w:rsid w:val="007A08B0"/>
    <w:rsid w:val="007A0C9A"/>
    <w:rsid w:val="007A0E0E"/>
    <w:rsid w:val="007A5172"/>
    <w:rsid w:val="007A67A0"/>
    <w:rsid w:val="007A69B3"/>
    <w:rsid w:val="007B26A1"/>
    <w:rsid w:val="007B570C"/>
    <w:rsid w:val="007C0CFA"/>
    <w:rsid w:val="007C25A5"/>
    <w:rsid w:val="007D0413"/>
    <w:rsid w:val="007E0D11"/>
    <w:rsid w:val="007E10D6"/>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81AF1"/>
    <w:rsid w:val="008946E4"/>
    <w:rsid w:val="00895BC5"/>
    <w:rsid w:val="008A3568"/>
    <w:rsid w:val="008A63EC"/>
    <w:rsid w:val="008B07D7"/>
    <w:rsid w:val="008B2D4D"/>
    <w:rsid w:val="008B5A3D"/>
    <w:rsid w:val="008B5C1C"/>
    <w:rsid w:val="008B77B6"/>
    <w:rsid w:val="008B7C0D"/>
    <w:rsid w:val="008C0E1A"/>
    <w:rsid w:val="008C50F3"/>
    <w:rsid w:val="008C76F5"/>
    <w:rsid w:val="008C7EFE"/>
    <w:rsid w:val="008D03B9"/>
    <w:rsid w:val="008D0B8C"/>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37054"/>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256F4"/>
    <w:rsid w:val="00B3273A"/>
    <w:rsid w:val="00B33EDC"/>
    <w:rsid w:val="00B42F40"/>
    <w:rsid w:val="00B44265"/>
    <w:rsid w:val="00B51939"/>
    <w:rsid w:val="00B51CA8"/>
    <w:rsid w:val="00B51E27"/>
    <w:rsid w:val="00B527AD"/>
    <w:rsid w:val="00B5431A"/>
    <w:rsid w:val="00B61C29"/>
    <w:rsid w:val="00B626BC"/>
    <w:rsid w:val="00B74EDE"/>
    <w:rsid w:val="00B75EE1"/>
    <w:rsid w:val="00B77481"/>
    <w:rsid w:val="00B77506"/>
    <w:rsid w:val="00B8518B"/>
    <w:rsid w:val="00B90BAC"/>
    <w:rsid w:val="00B942C5"/>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1547"/>
    <w:rsid w:val="00C129C7"/>
    <w:rsid w:val="00C226C0"/>
    <w:rsid w:val="00C41F7A"/>
    <w:rsid w:val="00C42FE6"/>
    <w:rsid w:val="00C44F6A"/>
    <w:rsid w:val="00C50C28"/>
    <w:rsid w:val="00C52164"/>
    <w:rsid w:val="00C6198E"/>
    <w:rsid w:val="00C708EA"/>
    <w:rsid w:val="00C71BF4"/>
    <w:rsid w:val="00C73C8F"/>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53AF"/>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831A3"/>
    <w:rsid w:val="00D843CA"/>
    <w:rsid w:val="00D959E6"/>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5BD1"/>
    <w:rsid w:val="00EF7106"/>
    <w:rsid w:val="00F016C7"/>
    <w:rsid w:val="00F03D39"/>
    <w:rsid w:val="00F12DEC"/>
    <w:rsid w:val="00F1715C"/>
    <w:rsid w:val="00F22B17"/>
    <w:rsid w:val="00F30424"/>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5B51"/>
    <w:rsid w:val="00F86252"/>
    <w:rsid w:val="00F86BA6"/>
    <w:rsid w:val="00F86F38"/>
    <w:rsid w:val="00F95FBD"/>
    <w:rsid w:val="00FA237E"/>
    <w:rsid w:val="00FA718C"/>
    <w:rsid w:val="00FB6342"/>
    <w:rsid w:val="00FC0DE3"/>
    <w:rsid w:val="00FC27A9"/>
    <w:rsid w:val="00FC3592"/>
    <w:rsid w:val="00FC39A0"/>
    <w:rsid w:val="00FC6389"/>
    <w:rsid w:val="00FD2C17"/>
    <w:rsid w:val="00FD55F9"/>
    <w:rsid w:val="00FD6721"/>
    <w:rsid w:val="00FE2EF5"/>
    <w:rsid w:val="00FE6AEC"/>
    <w:rsid w:val="00FF18EF"/>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 w:type="paragraph" w:customStyle="1" w:styleId="Textbezodsazen">
    <w:name w:val="_Text_bez_odsazení"/>
    <w:basedOn w:val="Normln"/>
    <w:link w:val="TextbezodsazenChar"/>
    <w:qFormat/>
    <w:rsid w:val="0015619C"/>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15619C"/>
  </w:style>
  <w:style w:type="paragraph" w:customStyle="1" w:styleId="Odrka1-1">
    <w:name w:val="_Odrážka_1-1_•"/>
    <w:basedOn w:val="Normln"/>
    <w:link w:val="Odrka1-1Char"/>
    <w:qFormat/>
    <w:rsid w:val="00EF5BD1"/>
    <w:pPr>
      <w:tabs>
        <w:tab w:val="num" w:pos="1077"/>
      </w:tabs>
      <w:spacing w:after="120" w:line="264" w:lineRule="auto"/>
      <w:ind w:left="1077" w:hanging="340"/>
      <w:contextualSpacing/>
      <w:jc w:val="both"/>
    </w:pPr>
    <w:rPr>
      <w:rFonts w:asciiTheme="minorHAnsi" w:hAnsiTheme="minorHAnsi"/>
      <w:sz w:val="18"/>
      <w:szCs w:val="18"/>
    </w:rPr>
  </w:style>
  <w:style w:type="character" w:customStyle="1" w:styleId="Odrka1-1Char">
    <w:name w:val="_Odrážka_1-1_• Char"/>
    <w:basedOn w:val="Standardnpsmoodstavce"/>
    <w:link w:val="Odrka1-1"/>
    <w:rsid w:val="00EF5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header" Target="header9.xml"/><Relationship Id="rId41" Type="http://schemas.openxmlformats.org/officeDocument/2006/relationships/footer" Target="footer13.xml"/><Relationship Id="rId54" Type="http://schemas.openxmlformats.org/officeDocument/2006/relationships/header" Target="header24.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11.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footer" Target="footer23.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footer" Target="footer19.xml"/><Relationship Id="rId8" Type="http://schemas.openxmlformats.org/officeDocument/2006/relationships/webSettings" Target="webSettings.xml"/><Relationship Id="rId51"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hyperlink" Target="https://sfdi.gov.cz/pravidla-a-metodiky/metodiky-schvalovane-sfdi/" TargetMode="Externa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5.xml"/><Relationship Id="rId59"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2.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4.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31</Pages>
  <Words>3891</Words>
  <Characters>22958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2024-12-20T13:02:00Z</dcterms:created>
  <dcterms:modified xsi:type="dcterms:W3CDTF">2025-07-08T10:37:00Z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